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Calibri" w:eastAsia="黑体"/>
          <w:b/>
        </w:rPr>
      </w:pPr>
    </w:p>
    <w:p>
      <w:pPr>
        <w:jc w:val="center"/>
        <w:rPr>
          <w:rFonts w:ascii="方正小标宋_GBK" w:hAnsi="方正小标宋_GBK" w:eastAsia="方正小标宋_GBK"/>
          <w:b/>
          <w:sz w:val="72"/>
          <w:szCs w:val="72"/>
        </w:rPr>
      </w:pPr>
      <w:r>
        <w:rPr>
          <w:rFonts w:ascii="方正小标宋_GBK" w:hAnsi="方正小标宋_GBK" w:eastAsia="方正小标宋_GBK"/>
          <w:b/>
          <w:sz w:val="72"/>
          <w:szCs w:val="72"/>
        </w:rPr>
        <w:pict>
          <v:shape id="文本框 2" o:spid="_x0000_s1027" o:spt="202" type="#_x0000_t202" style="position:absolute;left:0pt;margin-left:73.05pt;margin-top:56.65pt;height:107.15pt;width:457.85pt;mso-position-horizontal-relative:page;mso-position-vertical-relative:margin;z-index:251659264;mso-width-relative:page;mso-height-relative:page;" stroked="f" coordsize="21600,21600">
            <v:path/>
            <v:fill focussize="0,0"/>
            <v:stroke on="f" joinstyle="miter"/>
            <v:imagedata o:title=""/>
            <o:lock v:ext="edit"/>
            <v:textbox>
              <w:txbxContent>
                <w:p>
                  <w:pPr>
                    <w:ind w:left="-160" w:leftChars="-50"/>
                    <w:jc w:val="center"/>
                    <w:rPr>
                      <w:rFonts w:ascii="方正小标宋_GBK" w:eastAsia="方正小标宋_GBK"/>
                      <w:color w:val="FF0000"/>
                      <w:spacing w:val="-20"/>
                      <w:w w:val="68"/>
                      <w:sz w:val="110"/>
                      <w:szCs w:val="120"/>
                    </w:rPr>
                  </w:pPr>
                  <w:r>
                    <w:rPr>
                      <w:rFonts w:hint="eastAsia" w:ascii="方正小标宋_GBK" w:eastAsia="方正小标宋_GBK"/>
                      <w:color w:val="FF0000"/>
                      <w:spacing w:val="-20"/>
                      <w:w w:val="68"/>
                      <w:sz w:val="110"/>
                      <w:szCs w:val="120"/>
                    </w:rPr>
                    <w:t>海南省林木品种审定委员会</w:t>
                  </w:r>
                </w:p>
                <w:p>
                  <w:pPr>
                    <w:jc w:val="center"/>
                  </w:pPr>
                </w:p>
              </w:txbxContent>
            </v:textbox>
          </v:shape>
        </w:pict>
      </w:r>
    </w:p>
    <w:p>
      <w:pPr>
        <w:jc w:val="center"/>
        <w:rPr>
          <w:rFonts w:ascii="方正小标宋_GBK" w:hAnsi="方正小标宋_GBK" w:eastAsia="方正小标宋_GBK"/>
          <w:b/>
          <w:sz w:val="72"/>
          <w:szCs w:val="72"/>
        </w:rPr>
      </w:pPr>
    </w:p>
    <w:p>
      <w:pPr>
        <w:jc w:val="center"/>
        <w:rPr>
          <w:rFonts w:ascii="方正小标宋简体" w:hAnsi="宋体" w:eastAsia="方正小标宋简体"/>
          <w:color w:val="FF0000"/>
          <w:spacing w:val="-62"/>
          <w:szCs w:val="84"/>
        </w:rPr>
      </w:pPr>
    </w:p>
    <w:p>
      <w:pPr>
        <w:pBdr>
          <w:bottom w:val="single" w:color="FF0000" w:sz="18" w:space="3"/>
        </w:pBdr>
        <w:tabs>
          <w:tab w:val="left" w:pos="8400"/>
        </w:tabs>
        <w:jc w:val="center"/>
        <w:rPr>
          <w:rFonts w:ascii="仿宋_GB2312" w:hAnsi="Calibri"/>
        </w:rPr>
      </w:pPr>
      <w:r>
        <w:rPr>
          <w:rFonts w:hint="eastAsia" w:ascii="仿宋_GB2312" w:hAnsi="宋体" w:eastAsia="仿宋_GB2312" w:cs="宋体"/>
          <w:sz w:val="32"/>
          <w:szCs w:val="32"/>
        </w:rPr>
        <w:t>琼林审〔202</w:t>
      </w:r>
      <w:r>
        <w:rPr>
          <w:rFonts w:ascii="仿宋_GB2312" w:hAnsi="宋体" w:eastAsia="仿宋_GB2312" w:cs="宋体"/>
          <w:sz w:val="32"/>
          <w:szCs w:val="32"/>
        </w:rPr>
        <w:t>3</w:t>
      </w:r>
      <w:r>
        <w:rPr>
          <w:rFonts w:hint="eastAsia" w:ascii="仿宋_GB2312" w:hAnsi="宋体" w:eastAsia="仿宋_GB2312" w:cs="宋体"/>
          <w:sz w:val="32"/>
          <w:szCs w:val="32"/>
        </w:rPr>
        <w:t>〕</w:t>
      </w:r>
      <w:r>
        <w:rPr>
          <w:rFonts w:ascii="仿宋_GB2312" w:hAnsi="宋体" w:eastAsia="仿宋_GB2312" w:cs="宋体"/>
          <w:sz w:val="32"/>
          <w:szCs w:val="32"/>
        </w:rPr>
        <w:t>2</w:t>
      </w:r>
      <w:r>
        <w:rPr>
          <w:rFonts w:hint="eastAsia" w:ascii="仿宋_GB2312" w:hAnsi="宋体" w:eastAsia="仿宋_GB2312" w:cs="宋体"/>
          <w:sz w:val="32"/>
          <w:szCs w:val="32"/>
        </w:rPr>
        <w:t>号</w:t>
      </w:r>
    </w:p>
    <w:p>
      <w:pPr>
        <w:spacing w:line="600" w:lineRule="exact"/>
        <w:jc w:val="right"/>
        <w:rPr>
          <w:rFonts w:ascii="仿宋_GB2312" w:hAnsi="Calibri"/>
        </w:rPr>
      </w:pPr>
    </w:p>
    <w:p>
      <w:pPr>
        <w:spacing w:line="600" w:lineRule="exact"/>
        <w:jc w:val="center"/>
        <w:rPr>
          <w:rFonts w:ascii="仿宋_GB2312" w:hAnsi="Calibri"/>
        </w:rPr>
      </w:pPr>
    </w:p>
    <w:p>
      <w:pPr>
        <w:spacing w:line="600" w:lineRule="exact"/>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海南省林木品种审定委员会</w:t>
      </w:r>
    </w:p>
    <w:p>
      <w:pPr>
        <w:spacing w:line="600" w:lineRule="exact"/>
        <w:jc w:val="center"/>
        <w:rPr>
          <w:rFonts w:ascii="方正小标宋_GBK" w:hAnsi="方正小标宋_GBK" w:eastAsia="方正小标宋_GBK"/>
          <w:spacing w:val="-17"/>
          <w:sz w:val="44"/>
          <w:szCs w:val="44"/>
        </w:rPr>
      </w:pPr>
      <w:r>
        <w:rPr>
          <w:rFonts w:hint="eastAsia" w:ascii="方正小标宋_GBK" w:hAnsi="方正小标宋_GBK" w:eastAsia="方正小标宋_GBK"/>
          <w:spacing w:val="-17"/>
          <w:sz w:val="44"/>
          <w:szCs w:val="44"/>
        </w:rPr>
        <w:t>关于开展2023年林木品种审定</w:t>
      </w:r>
    </w:p>
    <w:p>
      <w:pPr>
        <w:spacing w:line="600" w:lineRule="exact"/>
        <w:jc w:val="center"/>
        <w:rPr>
          <w:rFonts w:ascii="方正小标宋_GBK" w:hAnsi="方正小标宋_GBK" w:eastAsia="方正小标宋_GBK"/>
          <w:spacing w:val="-17"/>
          <w:sz w:val="44"/>
          <w:szCs w:val="44"/>
        </w:rPr>
      </w:pPr>
      <w:r>
        <w:rPr>
          <w:rFonts w:hint="eastAsia" w:ascii="方正小标宋_GBK" w:hAnsi="方正小标宋_GBK" w:eastAsia="方正小标宋_GBK"/>
          <w:spacing w:val="-17"/>
          <w:sz w:val="44"/>
          <w:szCs w:val="44"/>
        </w:rPr>
        <w:t>申报工作的通知</w:t>
      </w:r>
    </w:p>
    <w:p>
      <w:pPr>
        <w:spacing w:line="600" w:lineRule="exact"/>
        <w:ind w:firstLine="640" w:firstLineChars="200"/>
        <w:rPr>
          <w:rFonts w:ascii="仿宋_GB2312" w:hAnsi="Calibri"/>
        </w:rPr>
      </w:pPr>
    </w:p>
    <w:p>
      <w:pPr>
        <w:spacing w:line="600" w:lineRule="exact"/>
        <w:rPr>
          <w:rFonts w:ascii="仿宋_GB2312"/>
        </w:rPr>
      </w:pPr>
      <w:r>
        <w:rPr>
          <w:rFonts w:hint="eastAsia" w:ascii="仿宋_GB2312"/>
        </w:rPr>
        <w:t>各市县林业主管部门、直属各单位，有关科研院校：</w:t>
      </w:r>
    </w:p>
    <w:p>
      <w:pPr>
        <w:spacing w:line="600" w:lineRule="exact"/>
        <w:ind w:firstLine="640" w:firstLineChars="200"/>
        <w:rPr>
          <w:rFonts w:ascii="仿宋_GB2312"/>
        </w:rPr>
      </w:pPr>
      <w:r>
        <w:rPr>
          <w:rFonts w:hint="eastAsia" w:ascii="仿宋_GB2312"/>
        </w:rPr>
        <w:t>为加快全省林木良种化进程，根据《中华人民共和国种子法》、原国家林业局《主要林木品种审定办法》和《海南省主要林木品种审定办法》，现就做好2023年海南省主要林木品种审定申报工作通知如下：</w:t>
      </w:r>
    </w:p>
    <w:p>
      <w:pPr>
        <w:spacing w:line="600" w:lineRule="exact"/>
        <w:ind w:firstLine="640" w:firstLineChars="200"/>
        <w:rPr>
          <w:rFonts w:ascii="黑体" w:hAnsi="黑体" w:eastAsia="黑体"/>
        </w:rPr>
      </w:pPr>
      <w:r>
        <w:rPr>
          <w:rFonts w:hint="eastAsia" w:ascii="黑体" w:hAnsi="黑体" w:eastAsia="黑体"/>
        </w:rPr>
        <w:t>一、申报要求</w:t>
      </w:r>
    </w:p>
    <w:p>
      <w:pPr>
        <w:spacing w:line="600" w:lineRule="exact"/>
        <w:ind w:firstLine="640" w:firstLineChars="200"/>
        <w:rPr>
          <w:rFonts w:ascii="仿宋_GB2312" w:hAnsi="Calibri"/>
        </w:rPr>
      </w:pPr>
      <w:r>
        <w:rPr>
          <w:rFonts w:hint="eastAsia" w:ascii="仿宋_GB2312"/>
        </w:rPr>
        <w:t>林木品种审定是促进林木良种化进程的重要手段，各市县和有关单位要充分认识林木良种在造林绿化，提升森林质量，发展现代林业中的重要作用，高度重视林木品种审定和提高良种使用率工作，要将本通知发送到有关部门、企业和人员，积极宣传动员，认真组织，主动推进，严格审核，切实做好2023年主要林木品种审定的申报工作。</w:t>
      </w:r>
    </w:p>
    <w:p>
      <w:pPr>
        <w:spacing w:line="600" w:lineRule="exact"/>
        <w:ind w:firstLine="640" w:firstLineChars="200"/>
        <w:rPr>
          <w:rFonts w:ascii="黑体" w:hAnsi="黑体" w:eastAsia="黑体"/>
        </w:rPr>
      </w:pPr>
      <w:r>
        <w:rPr>
          <w:rFonts w:hint="eastAsia" w:ascii="黑体" w:hAnsi="黑体" w:eastAsia="黑体"/>
        </w:rPr>
        <w:t>二、申报范围</w:t>
      </w:r>
    </w:p>
    <w:p>
      <w:pPr>
        <w:pStyle w:val="10"/>
        <w:spacing w:line="600" w:lineRule="exact"/>
        <w:ind w:firstLine="640" w:firstLineChars="200"/>
        <w:rPr>
          <w:rFonts w:ascii="仿宋_GB2312" w:eastAsia="仿宋_GB2312"/>
          <w:sz w:val="32"/>
          <w:szCs w:val="32"/>
        </w:rPr>
      </w:pPr>
      <w:r>
        <w:rPr>
          <w:rFonts w:hint="eastAsia" w:ascii="仿宋_GB2312" w:eastAsia="仿宋_GB2312"/>
          <w:sz w:val="32"/>
          <w:szCs w:val="32"/>
        </w:rPr>
        <w:t>凡为《中华人民共和国主要林木目录》第一批和第二批（见附件3和附件4）范围内的树种，在我省区域内按科学选育程序或引种驯化程序，经过区域试验，在一定区域内生产上具有较高推广使用价值的生态用材林、经济林、观赏花卉的品种，优良种源区内的优良林分或种子生产基地生产的种子，有特殊使用价值的种源、家系或无性系，引种成功拟作为良种进行推广应用的品种，认定有效期满并符合前述条件的林木品种，均可申报。重点审定涉及国家重大战略任务和林长制考核等亟需的品种。</w:t>
      </w:r>
    </w:p>
    <w:p>
      <w:pPr>
        <w:spacing w:line="600" w:lineRule="exact"/>
        <w:ind w:firstLine="640" w:firstLineChars="200"/>
        <w:rPr>
          <w:rFonts w:ascii="黑体" w:hAnsi="黑体" w:eastAsia="黑体"/>
        </w:rPr>
      </w:pPr>
      <w:r>
        <w:rPr>
          <w:rFonts w:hint="eastAsia" w:ascii="黑体" w:hAnsi="黑体" w:eastAsia="黑体"/>
        </w:rPr>
        <w:t>三、申报材料</w:t>
      </w:r>
    </w:p>
    <w:p>
      <w:pPr>
        <w:pStyle w:val="10"/>
        <w:spacing w:line="60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申请人须填写《海南省林木品种审定委员会主要林木品种审定申请书》（见附件 1），填写时可参考《填写说明》（见附件 2），并附以下材料。</w:t>
      </w:r>
    </w:p>
    <w:p>
      <w:pPr>
        <w:pStyle w:val="10"/>
        <w:spacing w:line="60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（一）选育报告。应详述选育品种的亲本来源及特性，选育（引种）过程，区域（引种）试验规模，主要经济指标和优缺点，繁殖栽培技术要点和适宜种植范围等。</w:t>
      </w:r>
    </w:p>
    <w:p>
      <w:pPr>
        <w:pStyle w:val="10"/>
        <w:spacing w:line="60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（二）区域试验证明表。包括区域（引种）试验情况汇总表（见表 2-1）和区域（引种）试验结果证明表（见表 2-2），应提供至少3个在生态上具有显著差异的区域试验点数据。</w:t>
      </w:r>
    </w:p>
    <w:p>
      <w:pPr>
        <w:pStyle w:val="10"/>
        <w:spacing w:line="60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三）林木品种特征标准图谱（如叶、茎、根、花、果实、种子的照片）及母树、试验林照片（每个试验点至少一张，并用明显标识区分对照品种与申报品种）。观赏植物提供的花、果、叶等照片，应连同标准色卡一同拍摄。数量不少于 9张。</w:t>
      </w:r>
    </w:p>
    <w:p>
      <w:pPr>
        <w:pStyle w:val="10"/>
        <w:spacing w:line="60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（四）特异性、一致性、稳定性报告。品种及无性系需详细描述该品种的特异性、一致性、稳定性。获得植物新品种权的，无需提供本项材料，但需提供植物新品种权号。</w:t>
      </w:r>
    </w:p>
    <w:p>
      <w:pPr>
        <w:pStyle w:val="10"/>
        <w:spacing w:line="60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（五）优良种源应有明确的采种地点、林分面积证明。</w:t>
      </w:r>
    </w:p>
    <w:p>
      <w:pPr>
        <w:pStyle w:val="10"/>
        <w:spacing w:line="60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（六）经济林品种需附2022年1月1日后有资质机构出具的申报品种及对照品种品质鉴定材料；用材林品种需附2022年1月1日后有资质机构出具的申报品种及对照品种材性鉴定材料。</w:t>
      </w:r>
    </w:p>
    <w:p>
      <w:pPr>
        <w:pStyle w:val="10"/>
        <w:spacing w:line="60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（七）通过科技鉴定或者有关奖励的，附相应证书复印件。</w:t>
      </w:r>
    </w:p>
    <w:p>
      <w:pPr>
        <w:pStyle w:val="10"/>
        <w:spacing w:line="600" w:lineRule="exact"/>
        <w:ind w:firstLine="616" w:firstLineChars="200"/>
        <w:rPr>
          <w:rFonts w:ascii="仿宋_GB2312" w:hAnsi="Calibri" w:eastAsia="仿宋_GB2312"/>
          <w:spacing w:val="-6"/>
          <w:kern w:val="2"/>
          <w:sz w:val="32"/>
          <w:szCs w:val="32"/>
        </w:rPr>
      </w:pPr>
      <w:r>
        <w:rPr>
          <w:rFonts w:hint="eastAsia" w:ascii="仿宋_GB2312" w:hAnsi="Calibri" w:eastAsia="仿宋_GB2312"/>
          <w:spacing w:val="-6"/>
          <w:kern w:val="2"/>
          <w:sz w:val="32"/>
          <w:szCs w:val="32"/>
        </w:rPr>
        <w:t>（八）申请人与原选育人不一致的，应提供原选育人的委托书。</w:t>
      </w:r>
    </w:p>
    <w:p>
      <w:pPr>
        <w:pStyle w:val="10"/>
        <w:spacing w:line="60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（九）国外引进的品种，应提供国外品种权人授权在中国申请林木品种审定的授权书。</w:t>
      </w:r>
    </w:p>
    <w:p>
      <w:pPr>
        <w:pStyle w:val="10"/>
        <w:spacing w:line="60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（十）</w:t>
      </w:r>
      <w:r>
        <w:rPr>
          <w:rFonts w:hint="eastAsia" w:ascii="仿宋_GB2312" w:eastAsia="仿宋_GB2312"/>
          <w:sz w:val="32"/>
          <w:szCs w:val="32"/>
        </w:rPr>
        <w:t>代理机构代理申请林木品种审定的，应当附代理机构与委托人签订的代理委托书。</w:t>
      </w:r>
    </w:p>
    <w:p>
      <w:pPr>
        <w:pStyle w:val="10"/>
        <w:spacing w:line="600" w:lineRule="exact"/>
        <w:ind w:firstLine="640" w:firstLineChars="200"/>
        <w:rPr>
          <w:rFonts w:ascii="仿宋_GB2312" w:hAnsi="Calibri" w:eastAsia="仿宋_GB2312"/>
          <w:kern w:val="2"/>
          <w:sz w:val="32"/>
          <w:szCs w:val="32"/>
        </w:rPr>
      </w:pPr>
      <w:r>
        <w:rPr>
          <w:rFonts w:hint="eastAsia" w:ascii="仿宋_GB2312" w:hAnsi="Calibri" w:eastAsia="仿宋_GB2312"/>
          <w:kern w:val="2"/>
          <w:sz w:val="32"/>
          <w:szCs w:val="32"/>
        </w:rPr>
        <w:t>（十一）前期申报品种审定未通过，再次申请审定的品种，还需按照省林木品种审定委员会反馈的未通过审定原因逐条进行补充说明或提交相关数据材料。</w:t>
      </w:r>
    </w:p>
    <w:p>
      <w:pPr>
        <w:spacing w:line="600" w:lineRule="exact"/>
        <w:ind w:firstLine="640" w:firstLineChars="200"/>
        <w:rPr>
          <w:rFonts w:ascii="黑体" w:hAnsi="黑体" w:eastAsia="黑体"/>
          <w:kern w:val="0"/>
        </w:rPr>
      </w:pPr>
      <w:r>
        <w:rPr>
          <w:rFonts w:hint="eastAsia" w:ascii="黑体" w:hAnsi="黑体" w:eastAsia="黑体"/>
        </w:rPr>
        <w:t>四、申报注意事项</w:t>
      </w:r>
    </w:p>
    <w:p>
      <w:pPr>
        <w:spacing w:line="600" w:lineRule="exact"/>
        <w:ind w:firstLine="640" w:firstLineChars="200"/>
        <w:rPr>
          <w:rFonts w:ascii="仿宋_GB2312" w:hAnsi="Calibri"/>
        </w:rPr>
      </w:pPr>
      <w:r>
        <w:rPr>
          <w:rFonts w:hint="eastAsia" w:ascii="仿宋_GB2312"/>
        </w:rPr>
        <w:t>（一）区域试验所在地的市（县）级林业主管部门和林木种苗管理机构出具审核意见并签章。</w:t>
      </w:r>
    </w:p>
    <w:p>
      <w:pPr>
        <w:pStyle w:val="10"/>
        <w:spacing w:line="600" w:lineRule="exact"/>
        <w:ind w:firstLine="640" w:firstLineChars="200"/>
        <w:rPr>
          <w:rFonts w:ascii="仿宋_GB2312" w:eastAsia="仿宋_GB2312"/>
          <w:sz w:val="32"/>
          <w:szCs w:val="32"/>
        </w:rPr>
      </w:pPr>
      <w:r>
        <w:rPr>
          <w:rFonts w:hint="eastAsia" w:ascii="仿宋_GB2312" w:hAnsi="Calibri" w:eastAsia="仿宋_GB2312"/>
          <w:kern w:val="2"/>
          <w:sz w:val="32"/>
          <w:szCs w:val="32"/>
        </w:rPr>
        <w:t>（二）</w:t>
      </w:r>
      <w:r>
        <w:rPr>
          <w:rFonts w:hint="eastAsia" w:ascii="仿宋_GB2312" w:eastAsia="仿宋_GB2312"/>
          <w:sz w:val="32"/>
          <w:szCs w:val="32"/>
        </w:rPr>
        <w:t>申报品种为白木香、油茶等需提供DNA分子标记数据。</w:t>
      </w:r>
    </w:p>
    <w:p>
      <w:pPr>
        <w:spacing w:line="600" w:lineRule="exact"/>
        <w:ind w:firstLine="640" w:firstLineChars="200"/>
        <w:rPr>
          <w:rFonts w:ascii="仿宋_GB2312"/>
        </w:rPr>
      </w:pPr>
      <w:r>
        <w:rPr>
          <w:rFonts w:hint="eastAsia" w:ascii="仿宋_GB2312"/>
        </w:rPr>
        <w:t>（三）申报材料电子版请登录海南省林木种子（苗）总站（</w:t>
      </w:r>
      <w:r>
        <w:fldChar w:fldCharType="begin"/>
      </w:r>
      <w:r>
        <w:instrText xml:space="preserve"> HYPERLINK "http://www.hnlmzm.com/" \t "_blank" </w:instrText>
      </w:r>
      <w:r>
        <w:fldChar w:fldCharType="separate"/>
      </w:r>
      <w:r>
        <w:rPr>
          <w:rStyle w:val="15"/>
          <w:rFonts w:ascii="仿宋_GB2312"/>
          <w:color w:val="auto"/>
          <w:u w:val="none"/>
        </w:rPr>
        <w:t>www.hnlmzm.com</w:t>
      </w:r>
      <w:r>
        <w:rPr>
          <w:rStyle w:val="15"/>
          <w:rFonts w:ascii="仿宋_GB2312"/>
          <w:color w:val="auto"/>
          <w:u w:val="none"/>
        </w:rPr>
        <w:fldChar w:fldCharType="end"/>
      </w:r>
      <w:r>
        <w:rPr>
          <w:rFonts w:hint="eastAsia" w:ascii="仿宋_GB2312"/>
        </w:rPr>
        <w:t xml:space="preserve">）网站服务中心、下载专区下载。 </w:t>
      </w:r>
    </w:p>
    <w:p>
      <w:pPr>
        <w:spacing w:line="600" w:lineRule="exact"/>
        <w:ind w:firstLine="640" w:firstLineChars="200"/>
        <w:rPr>
          <w:rFonts w:ascii="黑体" w:hAnsi="黑体" w:eastAsia="黑体"/>
        </w:rPr>
      </w:pPr>
      <w:r>
        <w:rPr>
          <w:rFonts w:hint="eastAsia" w:ascii="黑体" w:hAnsi="黑体" w:eastAsia="黑体"/>
        </w:rPr>
        <w:t>五、申报程序及时间</w:t>
      </w:r>
    </w:p>
    <w:p>
      <w:pPr>
        <w:spacing w:line="600" w:lineRule="exact"/>
        <w:ind w:firstLine="640" w:firstLineChars="200"/>
        <w:rPr>
          <w:rFonts w:ascii="仿宋_GB2312" w:hAnsi="Calibri"/>
        </w:rPr>
      </w:pPr>
      <w:r>
        <w:rPr>
          <w:rFonts w:hint="eastAsia" w:ascii="仿宋_GB2312"/>
        </w:rPr>
        <w:t>（一）形式审查：申报者先将申报材料电子版报送至省林木品种审定委员会办公室进行形式审查，合格后再提交纸质申报材料一式15份，其中原件2份，需同时提供完整电子版1份，包括Word和PDF版本。</w:t>
      </w:r>
    </w:p>
    <w:p>
      <w:pPr>
        <w:spacing w:line="600" w:lineRule="exact"/>
        <w:ind w:firstLine="640" w:firstLineChars="200"/>
        <w:rPr>
          <w:rFonts w:ascii="黑体" w:hAnsi="黑体" w:eastAsia="黑体"/>
        </w:rPr>
      </w:pPr>
      <w:r>
        <w:rPr>
          <w:rFonts w:hint="eastAsia" w:ascii="仿宋_GB2312"/>
        </w:rPr>
        <w:t>（二）现场核查：省林木品种审定委员会办公室根据需要组织相关专家进行现场查验。</w:t>
      </w:r>
    </w:p>
    <w:p>
      <w:pPr>
        <w:spacing w:line="600" w:lineRule="exact"/>
        <w:ind w:firstLine="640" w:firstLineChars="200"/>
        <w:rPr>
          <w:rFonts w:ascii="仿宋_GB2312"/>
        </w:rPr>
      </w:pPr>
      <w:r>
        <w:rPr>
          <w:rFonts w:hint="eastAsia" w:ascii="仿宋_GB2312"/>
        </w:rPr>
        <w:t>（三）申报截止时间：申报材料于9月27日前报送，纸质</w:t>
      </w:r>
      <w:r>
        <w:rPr>
          <w:rFonts w:hint="eastAsia" w:ascii="仿宋_GB2312"/>
          <w:spacing w:val="-6"/>
        </w:rPr>
        <w:t>申报材料报送至海南省林木品种审定委员会办公室，逾期不予受理。</w:t>
      </w:r>
    </w:p>
    <w:p>
      <w:pPr>
        <w:spacing w:line="600" w:lineRule="exact"/>
        <w:ind w:firstLine="596" w:firstLineChars="200"/>
        <w:rPr>
          <w:rFonts w:ascii="仿宋_GB2312" w:hAnsi="仿宋_GB2312"/>
          <w:spacing w:val="-11"/>
        </w:rPr>
      </w:pPr>
      <w:r>
        <w:rPr>
          <w:rFonts w:hint="eastAsia" w:ascii="仿宋_GB2312" w:hAnsi="仿宋_GB2312"/>
          <w:spacing w:val="-11"/>
        </w:rPr>
        <w:t>联系地址：海口市海府路80号海南省林业局培训楼708室</w:t>
      </w:r>
    </w:p>
    <w:p>
      <w:pPr>
        <w:spacing w:line="600" w:lineRule="exact"/>
        <w:ind w:firstLine="640" w:firstLineChars="200"/>
        <w:rPr>
          <w:rFonts w:ascii="仿宋_GB2312" w:hAnsi="Calibri"/>
        </w:rPr>
      </w:pPr>
      <w:r>
        <w:rPr>
          <w:rFonts w:hint="eastAsia" w:ascii="仿宋_GB2312"/>
        </w:rPr>
        <w:t>联 系 人：林波</w:t>
      </w:r>
    </w:p>
    <w:p>
      <w:pPr>
        <w:spacing w:line="600" w:lineRule="exact"/>
        <w:ind w:firstLine="640" w:firstLineChars="200"/>
        <w:rPr>
          <w:rFonts w:ascii="仿宋_GB2312"/>
        </w:rPr>
      </w:pPr>
      <w:r>
        <w:rPr>
          <w:rFonts w:hint="eastAsia" w:ascii="仿宋_GB2312"/>
        </w:rPr>
        <w:t>联系电话：15248925593</w:t>
      </w:r>
    </w:p>
    <w:p>
      <w:pPr>
        <w:spacing w:line="600" w:lineRule="exact"/>
        <w:ind w:firstLine="640" w:firstLineChars="200"/>
        <w:rPr>
          <w:rFonts w:ascii="仿宋_GB2312"/>
        </w:rPr>
      </w:pPr>
      <w:r>
        <w:rPr>
          <w:rFonts w:hint="eastAsia" w:ascii="仿宋_GB2312"/>
        </w:rPr>
        <w:t>电子邮箱:</w:t>
      </w:r>
      <w:r>
        <w:fldChar w:fldCharType="begin"/>
      </w:r>
      <w:r>
        <w:instrText xml:space="preserve"> HYPERLINK "mailto:hnszmz@163.com" \t "_blank" </w:instrText>
      </w:r>
      <w:r>
        <w:fldChar w:fldCharType="separate"/>
      </w:r>
      <w:r>
        <w:rPr>
          <w:rStyle w:val="15"/>
          <w:rFonts w:ascii="仿宋_GB2312"/>
          <w:color w:val="auto"/>
          <w:u w:val="none"/>
        </w:rPr>
        <w:t>hnszmz@163.com</w:t>
      </w:r>
      <w:r>
        <w:rPr>
          <w:rStyle w:val="15"/>
          <w:rFonts w:ascii="仿宋_GB2312"/>
          <w:color w:val="auto"/>
          <w:u w:val="none"/>
        </w:rPr>
        <w:fldChar w:fldCharType="end"/>
      </w:r>
    </w:p>
    <w:p>
      <w:pPr>
        <w:spacing w:line="600" w:lineRule="exact"/>
        <w:rPr>
          <w:rFonts w:ascii="仿宋_GB2312"/>
        </w:rPr>
      </w:pPr>
    </w:p>
    <w:p>
      <w:pPr>
        <w:spacing w:line="600" w:lineRule="exact"/>
        <w:ind w:firstLine="640" w:firstLineChars="200"/>
        <w:rPr>
          <w:rFonts w:ascii="仿宋_GB2312"/>
          <w:spacing w:val="-6"/>
        </w:rPr>
      </w:pPr>
      <w:r>
        <w:rPr>
          <w:rFonts w:hint="eastAsia" w:ascii="仿宋_GB2312"/>
        </w:rPr>
        <w:t>附件：</w:t>
      </w:r>
      <w:r>
        <w:fldChar w:fldCharType="begin"/>
      </w:r>
      <w:r>
        <w:instrText xml:space="preserve"> HYPERLINK "http://lyt.hainan.gov.cn/xxgk/gsgg/201803/W020180320646758430030.rar" \t "_blank" </w:instrText>
      </w:r>
      <w:r>
        <w:fldChar w:fldCharType="separate"/>
      </w:r>
      <w:r>
        <w:rPr>
          <w:rStyle w:val="15"/>
          <w:rFonts w:ascii="仿宋_GB2312"/>
          <w:color w:val="auto"/>
          <w:spacing w:val="-6"/>
          <w:u w:val="none"/>
        </w:rPr>
        <w:t>1.</w:t>
      </w:r>
      <w:r>
        <w:rPr>
          <w:rStyle w:val="15"/>
          <w:rFonts w:ascii="仿宋_GB2312"/>
          <w:color w:val="auto"/>
          <w:spacing w:val="-6"/>
          <w:u w:val="none"/>
        </w:rPr>
        <w:fldChar w:fldCharType="end"/>
      </w:r>
      <w:r>
        <w:rPr>
          <w:rFonts w:hint="eastAsia" w:ascii="仿宋_GB2312"/>
          <w:spacing w:val="-6"/>
        </w:rPr>
        <w:t>海南省林木品种审定委员会主要林木品种审定申请书</w:t>
      </w:r>
    </w:p>
    <w:p>
      <w:pPr>
        <w:spacing w:line="600" w:lineRule="exact"/>
        <w:ind w:left="1760" w:leftChars="450" w:hanging="320" w:hangingChars="100"/>
        <w:rPr>
          <w:rFonts w:ascii="仿宋_GB2312"/>
        </w:rPr>
      </w:pPr>
      <w:r>
        <w:rPr>
          <w:rFonts w:hint="eastAsia" w:ascii="仿宋_GB2312"/>
        </w:rPr>
        <w:t>2.海南省林木品种审定委员会主要林木品种审定申请书（填写说明）</w:t>
      </w:r>
    </w:p>
    <w:p>
      <w:pPr>
        <w:spacing w:line="600" w:lineRule="exact"/>
        <w:ind w:left="1760" w:leftChars="450" w:hanging="320" w:hangingChars="100"/>
        <w:rPr>
          <w:rFonts w:ascii="仿宋_GB2312"/>
        </w:rPr>
      </w:pPr>
      <w:r>
        <w:rPr>
          <w:rFonts w:hint="eastAsia" w:ascii="仿宋_GB2312"/>
        </w:rPr>
        <w:t>3.</w:t>
      </w:r>
      <w:r>
        <w:fldChar w:fldCharType="begin"/>
      </w:r>
      <w:r>
        <w:instrText xml:space="preserve"> HYPERLINK "http://lyt.hainan.gov.cn/xxgk/gsgg/201803/W020180320646758430030.rar" \t "_blank" </w:instrText>
      </w:r>
      <w:r>
        <w:fldChar w:fldCharType="separate"/>
      </w:r>
      <w:r>
        <w:rPr>
          <w:rStyle w:val="15"/>
          <w:rFonts w:hint="eastAsia" w:ascii="仿宋_GB2312"/>
          <w:color w:val="auto"/>
          <w:u w:val="none"/>
        </w:rPr>
        <w:t>《中华人民共和国主要林木目录》（第一批）</w:t>
      </w:r>
      <w:r>
        <w:rPr>
          <w:rStyle w:val="15"/>
          <w:rFonts w:hint="eastAsia" w:ascii="仿宋_GB2312"/>
          <w:color w:val="auto"/>
          <w:u w:val="none"/>
        </w:rPr>
        <w:fldChar w:fldCharType="end"/>
      </w:r>
    </w:p>
    <w:p>
      <w:pPr>
        <w:spacing w:line="600" w:lineRule="exact"/>
        <w:ind w:left="1760" w:leftChars="450" w:hanging="320" w:hangingChars="100"/>
        <w:rPr>
          <w:rFonts w:ascii="仿宋_GB2312"/>
        </w:rPr>
      </w:pPr>
      <w:r>
        <w:rPr>
          <w:rFonts w:ascii="仿宋_GB2312"/>
        </w:rPr>
        <w:t>4.</w:t>
      </w:r>
      <w:r>
        <w:fldChar w:fldCharType="begin"/>
      </w:r>
      <w:r>
        <w:instrText xml:space="preserve"> HYPERLINK "http://lyt.hainan.gov.cn/xxgk/gsgg/201803/W020180320646758430030.rar" \t "_blank" </w:instrText>
      </w:r>
      <w:r>
        <w:fldChar w:fldCharType="separate"/>
      </w:r>
      <w:r>
        <w:rPr>
          <w:rStyle w:val="15"/>
          <w:rFonts w:hint="eastAsia" w:ascii="仿宋_GB2312"/>
          <w:color w:val="auto"/>
          <w:u w:val="none"/>
        </w:rPr>
        <w:t>《中华人民共和国主要林木目录》（第二批）</w:t>
      </w:r>
      <w:r>
        <w:rPr>
          <w:rStyle w:val="15"/>
          <w:rFonts w:hint="eastAsia" w:ascii="仿宋_GB2312"/>
          <w:color w:val="auto"/>
          <w:u w:val="none"/>
        </w:rPr>
        <w:fldChar w:fldCharType="end"/>
      </w:r>
    </w:p>
    <w:p>
      <w:pPr>
        <w:spacing w:line="600" w:lineRule="exact"/>
        <w:rPr>
          <w:rFonts w:ascii="Calibri" w:eastAsia="宋体"/>
          <w:sz w:val="21"/>
          <w:szCs w:val="22"/>
        </w:rPr>
      </w:pPr>
    </w:p>
    <w:p>
      <w:pPr>
        <w:spacing w:line="600" w:lineRule="exact"/>
      </w:pPr>
    </w:p>
    <w:p>
      <w:pPr>
        <w:spacing w:line="600" w:lineRule="exact"/>
      </w:pPr>
    </w:p>
    <w:p>
      <w:pPr>
        <w:tabs>
          <w:tab w:val="left" w:pos="7513"/>
          <w:tab w:val="left" w:pos="7655"/>
        </w:tabs>
        <w:spacing w:line="600" w:lineRule="exact"/>
        <w:ind w:firstLine="4256" w:firstLineChars="1330"/>
      </w:pPr>
      <w:r>
        <w:t>海南省林</w:t>
      </w:r>
      <w:r>
        <w:rPr>
          <w:rFonts w:hint="eastAsia"/>
        </w:rPr>
        <w:t>木品种审定委员会</w:t>
      </w:r>
    </w:p>
    <w:p>
      <w:pPr>
        <w:spacing w:line="600" w:lineRule="exact"/>
        <w:ind w:firstLine="5184" w:firstLineChars="1620"/>
      </w:pPr>
      <w:r>
        <w:t>2023年8月</w:t>
      </w:r>
      <w:r>
        <w:rPr>
          <w:rFonts w:hint="eastAsia"/>
        </w:rPr>
        <w:t>18</w:t>
      </w:r>
      <w:r>
        <w:t>日</w:t>
      </w:r>
    </w:p>
    <w:p>
      <w:pPr>
        <w:widowControl/>
        <w:spacing w:line="600" w:lineRule="exact"/>
        <w:ind w:firstLine="640"/>
        <w:rPr>
          <w:rFonts w:hint="eastAsia"/>
          <w:color w:val="000000"/>
          <w:kern w:val="0"/>
        </w:rPr>
      </w:pPr>
      <w:r>
        <w:rPr>
          <w:color w:val="000000"/>
          <w:kern w:val="0"/>
        </w:rPr>
        <w:t>（此件</w:t>
      </w:r>
      <w:r>
        <w:rPr>
          <w:rFonts w:hint="eastAsia"/>
        </w:rPr>
        <w:t>主动</w:t>
      </w:r>
      <w:r>
        <w:rPr>
          <w:color w:val="000000"/>
          <w:kern w:val="0"/>
        </w:rPr>
        <w:t>公开）</w:t>
      </w: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p>
    <w:p>
      <w:pPr>
        <w:widowControl/>
        <w:spacing w:line="600" w:lineRule="exact"/>
        <w:ind w:firstLine="640"/>
        <w:rPr>
          <w:rFonts w:hint="eastAsia"/>
          <w:color w:val="000000"/>
          <w:kern w:val="0"/>
        </w:rPr>
      </w:pPr>
      <w:bookmarkStart w:id="0" w:name="_GoBack"/>
      <w:bookmarkEnd w:id="0"/>
    </w:p>
    <w:p>
      <w:pPr>
        <w:widowControl/>
        <w:spacing w:line="600" w:lineRule="exact"/>
        <w:ind w:firstLine="640"/>
        <w:rPr>
          <w:rFonts w:hint="eastAsia"/>
          <w:color w:val="000000"/>
          <w:kern w:val="0"/>
        </w:rPr>
      </w:pPr>
    </w:p>
    <w:p>
      <w:pPr>
        <w:spacing w:line="580" w:lineRule="exact"/>
        <w:rPr>
          <w:szCs w:val="20"/>
        </w:rPr>
      </w:pPr>
    </w:p>
    <w:p>
      <w:pPr>
        <w:pBdr>
          <w:top w:val="single" w:color="auto" w:sz="6" w:space="1"/>
          <w:bottom w:val="single" w:color="auto" w:sz="6" w:space="1"/>
        </w:pBdr>
        <w:ind w:firstLine="280" w:firstLineChars="100"/>
        <w:rPr>
          <w:szCs w:val="20"/>
        </w:rPr>
      </w:pPr>
      <w:r>
        <w:rPr>
          <w:sz w:val="28"/>
          <w:szCs w:val="28"/>
        </w:rPr>
        <w:t>海南省</w:t>
      </w:r>
      <w:r>
        <w:rPr>
          <w:rFonts w:hint="eastAsia"/>
          <w:sz w:val="28"/>
          <w:szCs w:val="28"/>
          <w:lang w:val="en-US" w:eastAsia="zh-CN"/>
        </w:rPr>
        <w:t>林木品种审定委员会</w:t>
      </w:r>
      <w:r>
        <w:rPr>
          <w:sz w:val="28"/>
          <w:szCs w:val="28"/>
        </w:rPr>
        <w:t xml:space="preserve">                202</w:t>
      </w:r>
      <w:r>
        <w:rPr>
          <w:rFonts w:hint="eastAsia"/>
          <w:sz w:val="28"/>
          <w:szCs w:val="28"/>
        </w:rPr>
        <w:t>3</w:t>
      </w:r>
      <w:r>
        <w:rPr>
          <w:sz w:val="28"/>
          <w:szCs w:val="28"/>
        </w:rPr>
        <w:t>年</w:t>
      </w:r>
      <w:r>
        <w:rPr>
          <w:rFonts w:hint="eastAsia"/>
          <w:sz w:val="28"/>
          <w:szCs w:val="28"/>
          <w:lang w:val="en-US" w:eastAsia="zh-CN"/>
        </w:rPr>
        <w:t>8</w:t>
      </w:r>
      <w:r>
        <w:rPr>
          <w:sz w:val="28"/>
          <w:szCs w:val="28"/>
        </w:rPr>
        <w:t>月</w:t>
      </w:r>
      <w:r>
        <w:rPr>
          <w:rFonts w:hint="eastAsia"/>
          <w:sz w:val="28"/>
          <w:szCs w:val="28"/>
          <w:lang w:val="en-US" w:eastAsia="zh-CN"/>
        </w:rPr>
        <w:t>18</w:t>
      </w:r>
      <w:r>
        <w:rPr>
          <w:sz w:val="28"/>
          <w:szCs w:val="28"/>
        </w:rPr>
        <w:t>日印发</w:t>
      </w:r>
    </w:p>
    <w:sectPr>
      <w:footerReference r:id="rId3" w:type="default"/>
      <w:footerReference r:id="rId4" w:type="even"/>
      <w:pgSz w:w="11906" w:h="16838"/>
      <w:pgMar w:top="1701" w:right="1474" w:bottom="1134" w:left="1588" w:header="851" w:footer="992"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B0300000000000000"/>
    <w:charset w:val="86"/>
    <w:family w:val="swiss"/>
    <w:pitch w:val="default"/>
    <w:sig w:usb0="00000001" w:usb1="080F1810" w:usb2="00000016" w:usb3="00000000" w:csb0="00060007"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34939"/>
      <w:docPartObj>
        <w:docPartGallery w:val="AutoText"/>
      </w:docPartObj>
    </w:sdtPr>
    <w:sdtEndPr>
      <w:rPr>
        <w:rFonts w:asciiTheme="minorEastAsia" w:hAnsiTheme="minorEastAsia" w:eastAsiaTheme="minorEastAsia"/>
        <w:sz w:val="28"/>
        <w:szCs w:val="28"/>
      </w:rPr>
    </w:sdtEndPr>
    <w:sdtContent>
      <w:p>
        <w:pPr>
          <w:pStyle w:val="8"/>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3934953"/>
      <w:docPartObj>
        <w:docPartGallery w:val="AutoText"/>
      </w:docPartObj>
    </w:sdtPr>
    <w:sdtEndPr>
      <w:rPr>
        <w:rFonts w:asciiTheme="minorEastAsia" w:hAnsiTheme="minorEastAsia" w:eastAsiaTheme="minorEastAsia"/>
        <w:sz w:val="28"/>
        <w:szCs w:val="28"/>
      </w:rPr>
    </w:sdtEndPr>
    <w:sdtContent>
      <w:p>
        <w:pPr>
          <w:pStyle w:val="8"/>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19"/>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A5NThjNDhmYTNhOGQ3ZjJjNmQzNGYzNjkxNTUxNjcifQ=="/>
  </w:docVars>
  <w:rsids>
    <w:rsidRoot w:val="004A4292"/>
    <w:rsid w:val="000021EB"/>
    <w:rsid w:val="00003C0A"/>
    <w:rsid w:val="00005FC3"/>
    <w:rsid w:val="0001397F"/>
    <w:rsid w:val="0001714B"/>
    <w:rsid w:val="00020914"/>
    <w:rsid w:val="000267EA"/>
    <w:rsid w:val="0002766E"/>
    <w:rsid w:val="000318E1"/>
    <w:rsid w:val="0003190F"/>
    <w:rsid w:val="00035150"/>
    <w:rsid w:val="000360E6"/>
    <w:rsid w:val="00040B3E"/>
    <w:rsid w:val="000440F8"/>
    <w:rsid w:val="000563B3"/>
    <w:rsid w:val="0006188F"/>
    <w:rsid w:val="0006662A"/>
    <w:rsid w:val="000703D9"/>
    <w:rsid w:val="00071485"/>
    <w:rsid w:val="000867DD"/>
    <w:rsid w:val="00086E47"/>
    <w:rsid w:val="00093DA3"/>
    <w:rsid w:val="000944D3"/>
    <w:rsid w:val="000964A5"/>
    <w:rsid w:val="00097926"/>
    <w:rsid w:val="000A451D"/>
    <w:rsid w:val="000A75CF"/>
    <w:rsid w:val="000B1BA8"/>
    <w:rsid w:val="000B31E3"/>
    <w:rsid w:val="000C033D"/>
    <w:rsid w:val="000C1EB6"/>
    <w:rsid w:val="000C3B4C"/>
    <w:rsid w:val="000C57D4"/>
    <w:rsid w:val="000D021C"/>
    <w:rsid w:val="000D05FA"/>
    <w:rsid w:val="000D67C6"/>
    <w:rsid w:val="000D7923"/>
    <w:rsid w:val="000E2A8B"/>
    <w:rsid w:val="000E3FCB"/>
    <w:rsid w:val="000E54F9"/>
    <w:rsid w:val="001030A4"/>
    <w:rsid w:val="00105C91"/>
    <w:rsid w:val="0011127F"/>
    <w:rsid w:val="00113E88"/>
    <w:rsid w:val="0012195F"/>
    <w:rsid w:val="001256CC"/>
    <w:rsid w:val="0013292D"/>
    <w:rsid w:val="00134E18"/>
    <w:rsid w:val="00135916"/>
    <w:rsid w:val="00137683"/>
    <w:rsid w:val="00141853"/>
    <w:rsid w:val="00142F72"/>
    <w:rsid w:val="001435E2"/>
    <w:rsid w:val="00143FCE"/>
    <w:rsid w:val="00145897"/>
    <w:rsid w:val="00145A01"/>
    <w:rsid w:val="001505DD"/>
    <w:rsid w:val="0015082E"/>
    <w:rsid w:val="00160BB4"/>
    <w:rsid w:val="0016501C"/>
    <w:rsid w:val="00167A40"/>
    <w:rsid w:val="00171FFF"/>
    <w:rsid w:val="00172415"/>
    <w:rsid w:val="0017776D"/>
    <w:rsid w:val="001826F3"/>
    <w:rsid w:val="001855E6"/>
    <w:rsid w:val="00186B90"/>
    <w:rsid w:val="00190434"/>
    <w:rsid w:val="001A06B0"/>
    <w:rsid w:val="001A127A"/>
    <w:rsid w:val="001A4773"/>
    <w:rsid w:val="001B0232"/>
    <w:rsid w:val="001B1BC5"/>
    <w:rsid w:val="001B4705"/>
    <w:rsid w:val="001C2F06"/>
    <w:rsid w:val="001D3D85"/>
    <w:rsid w:val="001E1E82"/>
    <w:rsid w:val="001E213B"/>
    <w:rsid w:val="001E25CF"/>
    <w:rsid w:val="001E2FDF"/>
    <w:rsid w:val="001E46C4"/>
    <w:rsid w:val="001E6728"/>
    <w:rsid w:val="001F10CD"/>
    <w:rsid w:val="001F15AC"/>
    <w:rsid w:val="001F4EF0"/>
    <w:rsid w:val="0020188F"/>
    <w:rsid w:val="00203DB2"/>
    <w:rsid w:val="0021062F"/>
    <w:rsid w:val="00222409"/>
    <w:rsid w:val="00237092"/>
    <w:rsid w:val="002403F7"/>
    <w:rsid w:val="00242310"/>
    <w:rsid w:val="00244B74"/>
    <w:rsid w:val="00246497"/>
    <w:rsid w:val="00251F52"/>
    <w:rsid w:val="00261AE5"/>
    <w:rsid w:val="00264671"/>
    <w:rsid w:val="00265089"/>
    <w:rsid w:val="002677FD"/>
    <w:rsid w:val="00267927"/>
    <w:rsid w:val="00272D26"/>
    <w:rsid w:val="0027374E"/>
    <w:rsid w:val="002808D3"/>
    <w:rsid w:val="00285A08"/>
    <w:rsid w:val="00287749"/>
    <w:rsid w:val="00293835"/>
    <w:rsid w:val="002947EB"/>
    <w:rsid w:val="002A15B3"/>
    <w:rsid w:val="002B5196"/>
    <w:rsid w:val="002B5BEA"/>
    <w:rsid w:val="002C6140"/>
    <w:rsid w:val="002D2051"/>
    <w:rsid w:val="002D5BE1"/>
    <w:rsid w:val="002E2887"/>
    <w:rsid w:val="002E2F56"/>
    <w:rsid w:val="002E2FAF"/>
    <w:rsid w:val="002E3314"/>
    <w:rsid w:val="002E4F97"/>
    <w:rsid w:val="002E69AE"/>
    <w:rsid w:val="002E7C62"/>
    <w:rsid w:val="002F21D6"/>
    <w:rsid w:val="002F5BDB"/>
    <w:rsid w:val="002F6044"/>
    <w:rsid w:val="00304B0E"/>
    <w:rsid w:val="00306E2D"/>
    <w:rsid w:val="00310332"/>
    <w:rsid w:val="00310E16"/>
    <w:rsid w:val="00311963"/>
    <w:rsid w:val="00312639"/>
    <w:rsid w:val="0031661B"/>
    <w:rsid w:val="00316A7A"/>
    <w:rsid w:val="00326D22"/>
    <w:rsid w:val="00332BD9"/>
    <w:rsid w:val="00334FEF"/>
    <w:rsid w:val="003373A1"/>
    <w:rsid w:val="00340A58"/>
    <w:rsid w:val="003416A0"/>
    <w:rsid w:val="00344C10"/>
    <w:rsid w:val="00345609"/>
    <w:rsid w:val="003621E8"/>
    <w:rsid w:val="003651EA"/>
    <w:rsid w:val="0036701E"/>
    <w:rsid w:val="00373142"/>
    <w:rsid w:val="003750E3"/>
    <w:rsid w:val="00377563"/>
    <w:rsid w:val="00377702"/>
    <w:rsid w:val="00382EAC"/>
    <w:rsid w:val="0038736F"/>
    <w:rsid w:val="003903B9"/>
    <w:rsid w:val="003914E2"/>
    <w:rsid w:val="00392F35"/>
    <w:rsid w:val="003952B3"/>
    <w:rsid w:val="003A2C62"/>
    <w:rsid w:val="003B119A"/>
    <w:rsid w:val="003B1A6F"/>
    <w:rsid w:val="003B2936"/>
    <w:rsid w:val="003B46DF"/>
    <w:rsid w:val="003B56F9"/>
    <w:rsid w:val="003B5745"/>
    <w:rsid w:val="003D2CD2"/>
    <w:rsid w:val="003D3D22"/>
    <w:rsid w:val="003D77FE"/>
    <w:rsid w:val="003E5524"/>
    <w:rsid w:val="003E6F9A"/>
    <w:rsid w:val="003E79E8"/>
    <w:rsid w:val="003E7A0B"/>
    <w:rsid w:val="003F2781"/>
    <w:rsid w:val="003F3D3F"/>
    <w:rsid w:val="003F3F38"/>
    <w:rsid w:val="003F4B59"/>
    <w:rsid w:val="003F5790"/>
    <w:rsid w:val="003F60DE"/>
    <w:rsid w:val="00401821"/>
    <w:rsid w:val="0040300F"/>
    <w:rsid w:val="00411964"/>
    <w:rsid w:val="00413252"/>
    <w:rsid w:val="00421C81"/>
    <w:rsid w:val="00424B57"/>
    <w:rsid w:val="00425113"/>
    <w:rsid w:val="00434734"/>
    <w:rsid w:val="00434C9B"/>
    <w:rsid w:val="00443FBB"/>
    <w:rsid w:val="004442CC"/>
    <w:rsid w:val="00445D21"/>
    <w:rsid w:val="00451939"/>
    <w:rsid w:val="00460854"/>
    <w:rsid w:val="00462E46"/>
    <w:rsid w:val="004662ED"/>
    <w:rsid w:val="00470145"/>
    <w:rsid w:val="004701D3"/>
    <w:rsid w:val="00472C97"/>
    <w:rsid w:val="0047363D"/>
    <w:rsid w:val="00477725"/>
    <w:rsid w:val="004A3180"/>
    <w:rsid w:val="004A4017"/>
    <w:rsid w:val="004A4292"/>
    <w:rsid w:val="004B5311"/>
    <w:rsid w:val="004C69F3"/>
    <w:rsid w:val="004D04E2"/>
    <w:rsid w:val="004D25BA"/>
    <w:rsid w:val="004D2689"/>
    <w:rsid w:val="004D73E9"/>
    <w:rsid w:val="004D7796"/>
    <w:rsid w:val="004E1402"/>
    <w:rsid w:val="004E1A19"/>
    <w:rsid w:val="004E26DF"/>
    <w:rsid w:val="004E4394"/>
    <w:rsid w:val="004F1A8B"/>
    <w:rsid w:val="0050002E"/>
    <w:rsid w:val="005001BB"/>
    <w:rsid w:val="005063C0"/>
    <w:rsid w:val="005073F1"/>
    <w:rsid w:val="00515D43"/>
    <w:rsid w:val="00531098"/>
    <w:rsid w:val="0053620F"/>
    <w:rsid w:val="00543C6C"/>
    <w:rsid w:val="00547608"/>
    <w:rsid w:val="00554CE3"/>
    <w:rsid w:val="00555D08"/>
    <w:rsid w:val="00561A21"/>
    <w:rsid w:val="00561DA6"/>
    <w:rsid w:val="00564E77"/>
    <w:rsid w:val="005656B9"/>
    <w:rsid w:val="00572B15"/>
    <w:rsid w:val="00576AA2"/>
    <w:rsid w:val="005778F9"/>
    <w:rsid w:val="0057797D"/>
    <w:rsid w:val="00586268"/>
    <w:rsid w:val="00591627"/>
    <w:rsid w:val="00591E4C"/>
    <w:rsid w:val="00596087"/>
    <w:rsid w:val="005A1D2A"/>
    <w:rsid w:val="005A267D"/>
    <w:rsid w:val="005A26B5"/>
    <w:rsid w:val="005A3526"/>
    <w:rsid w:val="005B10C0"/>
    <w:rsid w:val="005B1E08"/>
    <w:rsid w:val="005B794A"/>
    <w:rsid w:val="005B7D9D"/>
    <w:rsid w:val="005B7E13"/>
    <w:rsid w:val="005C7672"/>
    <w:rsid w:val="005D015D"/>
    <w:rsid w:val="005D09E0"/>
    <w:rsid w:val="005E0206"/>
    <w:rsid w:val="005E1FAB"/>
    <w:rsid w:val="005E2573"/>
    <w:rsid w:val="005E4904"/>
    <w:rsid w:val="005F291D"/>
    <w:rsid w:val="005F6505"/>
    <w:rsid w:val="0060043A"/>
    <w:rsid w:val="006011CA"/>
    <w:rsid w:val="00603093"/>
    <w:rsid w:val="006040E4"/>
    <w:rsid w:val="00612E11"/>
    <w:rsid w:val="00615639"/>
    <w:rsid w:val="00620303"/>
    <w:rsid w:val="00625315"/>
    <w:rsid w:val="00634B30"/>
    <w:rsid w:val="006435A6"/>
    <w:rsid w:val="006441F8"/>
    <w:rsid w:val="00650444"/>
    <w:rsid w:val="006602B9"/>
    <w:rsid w:val="00660B32"/>
    <w:rsid w:val="00665644"/>
    <w:rsid w:val="00672D7B"/>
    <w:rsid w:val="006753D3"/>
    <w:rsid w:val="00686174"/>
    <w:rsid w:val="00686FC5"/>
    <w:rsid w:val="00694F81"/>
    <w:rsid w:val="006952FE"/>
    <w:rsid w:val="0069557B"/>
    <w:rsid w:val="00696C66"/>
    <w:rsid w:val="006A013D"/>
    <w:rsid w:val="006A0FC7"/>
    <w:rsid w:val="006A1CE0"/>
    <w:rsid w:val="006A587E"/>
    <w:rsid w:val="006B1BF5"/>
    <w:rsid w:val="006C5660"/>
    <w:rsid w:val="006C6D34"/>
    <w:rsid w:val="006E0894"/>
    <w:rsid w:val="006E397F"/>
    <w:rsid w:val="006E6E2C"/>
    <w:rsid w:val="006F2FF5"/>
    <w:rsid w:val="0070187F"/>
    <w:rsid w:val="00702337"/>
    <w:rsid w:val="00702C0D"/>
    <w:rsid w:val="00707E05"/>
    <w:rsid w:val="00722A4C"/>
    <w:rsid w:val="0073566B"/>
    <w:rsid w:val="007365E3"/>
    <w:rsid w:val="00746A20"/>
    <w:rsid w:val="00750FB6"/>
    <w:rsid w:val="00755E66"/>
    <w:rsid w:val="00756883"/>
    <w:rsid w:val="00756B0D"/>
    <w:rsid w:val="00760A78"/>
    <w:rsid w:val="0076143E"/>
    <w:rsid w:val="007643F3"/>
    <w:rsid w:val="007667CB"/>
    <w:rsid w:val="007711EF"/>
    <w:rsid w:val="00774120"/>
    <w:rsid w:val="0077489D"/>
    <w:rsid w:val="00775CF3"/>
    <w:rsid w:val="00777F9C"/>
    <w:rsid w:val="00781DAB"/>
    <w:rsid w:val="00784AC8"/>
    <w:rsid w:val="007925DF"/>
    <w:rsid w:val="00797D00"/>
    <w:rsid w:val="007A70D3"/>
    <w:rsid w:val="007A7725"/>
    <w:rsid w:val="007B59CB"/>
    <w:rsid w:val="007C2A91"/>
    <w:rsid w:val="007C72A3"/>
    <w:rsid w:val="007C7377"/>
    <w:rsid w:val="007D25BD"/>
    <w:rsid w:val="007D5B64"/>
    <w:rsid w:val="007D6BC0"/>
    <w:rsid w:val="007E29CA"/>
    <w:rsid w:val="007E4D36"/>
    <w:rsid w:val="007E6FC0"/>
    <w:rsid w:val="007F1B74"/>
    <w:rsid w:val="007F22B5"/>
    <w:rsid w:val="007F7B48"/>
    <w:rsid w:val="0080520D"/>
    <w:rsid w:val="00806D37"/>
    <w:rsid w:val="00806F8B"/>
    <w:rsid w:val="0081691D"/>
    <w:rsid w:val="0082282F"/>
    <w:rsid w:val="00822B7C"/>
    <w:rsid w:val="00826743"/>
    <w:rsid w:val="00834E97"/>
    <w:rsid w:val="00835600"/>
    <w:rsid w:val="00840669"/>
    <w:rsid w:val="00840B2E"/>
    <w:rsid w:val="00840B3A"/>
    <w:rsid w:val="00842F2A"/>
    <w:rsid w:val="00843040"/>
    <w:rsid w:val="00845E2D"/>
    <w:rsid w:val="0084674F"/>
    <w:rsid w:val="008525A1"/>
    <w:rsid w:val="008531E9"/>
    <w:rsid w:val="008539FC"/>
    <w:rsid w:val="008654B5"/>
    <w:rsid w:val="00866FDB"/>
    <w:rsid w:val="00867649"/>
    <w:rsid w:val="00870B81"/>
    <w:rsid w:val="008755BE"/>
    <w:rsid w:val="00880045"/>
    <w:rsid w:val="0088324A"/>
    <w:rsid w:val="008873D5"/>
    <w:rsid w:val="008933C0"/>
    <w:rsid w:val="00897521"/>
    <w:rsid w:val="008B1492"/>
    <w:rsid w:val="008B28E8"/>
    <w:rsid w:val="008B2C69"/>
    <w:rsid w:val="008C1582"/>
    <w:rsid w:val="008C2585"/>
    <w:rsid w:val="008C3154"/>
    <w:rsid w:val="008C3DAE"/>
    <w:rsid w:val="008C66C8"/>
    <w:rsid w:val="008E11BB"/>
    <w:rsid w:val="008E4AF0"/>
    <w:rsid w:val="008E6645"/>
    <w:rsid w:val="008E74F4"/>
    <w:rsid w:val="00902588"/>
    <w:rsid w:val="00913B0D"/>
    <w:rsid w:val="00913D4F"/>
    <w:rsid w:val="009148B2"/>
    <w:rsid w:val="00915CD9"/>
    <w:rsid w:val="00916499"/>
    <w:rsid w:val="00921A30"/>
    <w:rsid w:val="0092577A"/>
    <w:rsid w:val="00931F36"/>
    <w:rsid w:val="00932DEA"/>
    <w:rsid w:val="00936AFD"/>
    <w:rsid w:val="00936E4A"/>
    <w:rsid w:val="00942C2C"/>
    <w:rsid w:val="00945FA1"/>
    <w:rsid w:val="009523F6"/>
    <w:rsid w:val="009568C2"/>
    <w:rsid w:val="00962B0C"/>
    <w:rsid w:val="00963515"/>
    <w:rsid w:val="009639F5"/>
    <w:rsid w:val="00970645"/>
    <w:rsid w:val="00972008"/>
    <w:rsid w:val="0097322F"/>
    <w:rsid w:val="009752F2"/>
    <w:rsid w:val="00977146"/>
    <w:rsid w:val="009817BE"/>
    <w:rsid w:val="009850CC"/>
    <w:rsid w:val="0098720E"/>
    <w:rsid w:val="00992562"/>
    <w:rsid w:val="00992A3C"/>
    <w:rsid w:val="0099405B"/>
    <w:rsid w:val="0099774E"/>
    <w:rsid w:val="009A032F"/>
    <w:rsid w:val="009A2B29"/>
    <w:rsid w:val="009A6270"/>
    <w:rsid w:val="009A6EB2"/>
    <w:rsid w:val="009B2DD8"/>
    <w:rsid w:val="009B6299"/>
    <w:rsid w:val="009B67F6"/>
    <w:rsid w:val="009C006D"/>
    <w:rsid w:val="009C0FE5"/>
    <w:rsid w:val="009C18F3"/>
    <w:rsid w:val="009C66B8"/>
    <w:rsid w:val="009C73C1"/>
    <w:rsid w:val="009D2685"/>
    <w:rsid w:val="009D3F74"/>
    <w:rsid w:val="009D7778"/>
    <w:rsid w:val="009E124D"/>
    <w:rsid w:val="009E24D9"/>
    <w:rsid w:val="009E3504"/>
    <w:rsid w:val="009F3D1E"/>
    <w:rsid w:val="009F4657"/>
    <w:rsid w:val="00A11A9C"/>
    <w:rsid w:val="00A1344A"/>
    <w:rsid w:val="00A16289"/>
    <w:rsid w:val="00A16CF2"/>
    <w:rsid w:val="00A177C9"/>
    <w:rsid w:val="00A178C4"/>
    <w:rsid w:val="00A24A33"/>
    <w:rsid w:val="00A337A8"/>
    <w:rsid w:val="00A33F6A"/>
    <w:rsid w:val="00A349D5"/>
    <w:rsid w:val="00A35CE7"/>
    <w:rsid w:val="00A400FD"/>
    <w:rsid w:val="00A439A4"/>
    <w:rsid w:val="00A4488A"/>
    <w:rsid w:val="00A44D06"/>
    <w:rsid w:val="00A46C26"/>
    <w:rsid w:val="00A47105"/>
    <w:rsid w:val="00A47E91"/>
    <w:rsid w:val="00A5359E"/>
    <w:rsid w:val="00A54A6E"/>
    <w:rsid w:val="00A55C93"/>
    <w:rsid w:val="00A6756D"/>
    <w:rsid w:val="00A71846"/>
    <w:rsid w:val="00A72E2C"/>
    <w:rsid w:val="00A762AB"/>
    <w:rsid w:val="00A82474"/>
    <w:rsid w:val="00A8417D"/>
    <w:rsid w:val="00A8432C"/>
    <w:rsid w:val="00A91E12"/>
    <w:rsid w:val="00A949B9"/>
    <w:rsid w:val="00A95104"/>
    <w:rsid w:val="00AA2763"/>
    <w:rsid w:val="00AA38A8"/>
    <w:rsid w:val="00AA3CE3"/>
    <w:rsid w:val="00AB1973"/>
    <w:rsid w:val="00AB320A"/>
    <w:rsid w:val="00AB46F8"/>
    <w:rsid w:val="00AB4F52"/>
    <w:rsid w:val="00AD0EF8"/>
    <w:rsid w:val="00AE07C7"/>
    <w:rsid w:val="00AE72A0"/>
    <w:rsid w:val="00AF09BF"/>
    <w:rsid w:val="00AF6401"/>
    <w:rsid w:val="00AF6C49"/>
    <w:rsid w:val="00B02BA9"/>
    <w:rsid w:val="00B041F5"/>
    <w:rsid w:val="00B1672B"/>
    <w:rsid w:val="00B2250A"/>
    <w:rsid w:val="00B22C67"/>
    <w:rsid w:val="00B23C85"/>
    <w:rsid w:val="00B30B41"/>
    <w:rsid w:val="00B32758"/>
    <w:rsid w:val="00B32973"/>
    <w:rsid w:val="00B350B4"/>
    <w:rsid w:val="00B501AE"/>
    <w:rsid w:val="00B547BC"/>
    <w:rsid w:val="00B55387"/>
    <w:rsid w:val="00B56CBD"/>
    <w:rsid w:val="00B573DE"/>
    <w:rsid w:val="00B633F6"/>
    <w:rsid w:val="00B64096"/>
    <w:rsid w:val="00B7070D"/>
    <w:rsid w:val="00B7577A"/>
    <w:rsid w:val="00B809E2"/>
    <w:rsid w:val="00B83258"/>
    <w:rsid w:val="00B90351"/>
    <w:rsid w:val="00B94826"/>
    <w:rsid w:val="00B95951"/>
    <w:rsid w:val="00B97765"/>
    <w:rsid w:val="00B979B0"/>
    <w:rsid w:val="00BB38F3"/>
    <w:rsid w:val="00BB79E0"/>
    <w:rsid w:val="00BC361B"/>
    <w:rsid w:val="00BD2F97"/>
    <w:rsid w:val="00BD3D84"/>
    <w:rsid w:val="00BD5C6D"/>
    <w:rsid w:val="00BD7F64"/>
    <w:rsid w:val="00BE5F39"/>
    <w:rsid w:val="00BE619D"/>
    <w:rsid w:val="00BE6EB2"/>
    <w:rsid w:val="00BF02F2"/>
    <w:rsid w:val="00BF1F83"/>
    <w:rsid w:val="00BF2F71"/>
    <w:rsid w:val="00BF71B0"/>
    <w:rsid w:val="00C04B9B"/>
    <w:rsid w:val="00C0509E"/>
    <w:rsid w:val="00C0663B"/>
    <w:rsid w:val="00C06982"/>
    <w:rsid w:val="00C105DD"/>
    <w:rsid w:val="00C145BD"/>
    <w:rsid w:val="00C1683D"/>
    <w:rsid w:val="00C22A97"/>
    <w:rsid w:val="00C24848"/>
    <w:rsid w:val="00C33895"/>
    <w:rsid w:val="00C37233"/>
    <w:rsid w:val="00C37950"/>
    <w:rsid w:val="00C537BE"/>
    <w:rsid w:val="00C558F2"/>
    <w:rsid w:val="00C561F1"/>
    <w:rsid w:val="00C5666B"/>
    <w:rsid w:val="00C57942"/>
    <w:rsid w:val="00C61176"/>
    <w:rsid w:val="00C634DA"/>
    <w:rsid w:val="00C65DE3"/>
    <w:rsid w:val="00C722B9"/>
    <w:rsid w:val="00C839CC"/>
    <w:rsid w:val="00C85794"/>
    <w:rsid w:val="00C85B48"/>
    <w:rsid w:val="00C8678F"/>
    <w:rsid w:val="00C871F8"/>
    <w:rsid w:val="00C90489"/>
    <w:rsid w:val="00C91096"/>
    <w:rsid w:val="00C93D0F"/>
    <w:rsid w:val="00CB04BD"/>
    <w:rsid w:val="00CB7F59"/>
    <w:rsid w:val="00CC5D86"/>
    <w:rsid w:val="00CD16AE"/>
    <w:rsid w:val="00CD66E9"/>
    <w:rsid w:val="00CE002C"/>
    <w:rsid w:val="00CE5C6E"/>
    <w:rsid w:val="00CE5DEF"/>
    <w:rsid w:val="00CF3D0A"/>
    <w:rsid w:val="00CF6CE2"/>
    <w:rsid w:val="00CF79D2"/>
    <w:rsid w:val="00D017B3"/>
    <w:rsid w:val="00D04291"/>
    <w:rsid w:val="00D06DB0"/>
    <w:rsid w:val="00D10600"/>
    <w:rsid w:val="00D11BA5"/>
    <w:rsid w:val="00D15CF7"/>
    <w:rsid w:val="00D1607A"/>
    <w:rsid w:val="00D17643"/>
    <w:rsid w:val="00D21E35"/>
    <w:rsid w:val="00D27DE0"/>
    <w:rsid w:val="00D3460A"/>
    <w:rsid w:val="00D34E1F"/>
    <w:rsid w:val="00D35AFB"/>
    <w:rsid w:val="00D36560"/>
    <w:rsid w:val="00D4182D"/>
    <w:rsid w:val="00D43340"/>
    <w:rsid w:val="00D45918"/>
    <w:rsid w:val="00D45DB4"/>
    <w:rsid w:val="00D5079F"/>
    <w:rsid w:val="00D55523"/>
    <w:rsid w:val="00D56140"/>
    <w:rsid w:val="00D60CF7"/>
    <w:rsid w:val="00D662A4"/>
    <w:rsid w:val="00D7388E"/>
    <w:rsid w:val="00D77261"/>
    <w:rsid w:val="00D774B3"/>
    <w:rsid w:val="00D77867"/>
    <w:rsid w:val="00D809F7"/>
    <w:rsid w:val="00D83EA5"/>
    <w:rsid w:val="00D86555"/>
    <w:rsid w:val="00D9148F"/>
    <w:rsid w:val="00D978D6"/>
    <w:rsid w:val="00DA562E"/>
    <w:rsid w:val="00DB0B97"/>
    <w:rsid w:val="00DB0D44"/>
    <w:rsid w:val="00DB1F7A"/>
    <w:rsid w:val="00DB204F"/>
    <w:rsid w:val="00DB6CF6"/>
    <w:rsid w:val="00DB7AEF"/>
    <w:rsid w:val="00DC30B4"/>
    <w:rsid w:val="00DC65B7"/>
    <w:rsid w:val="00DD0295"/>
    <w:rsid w:val="00DD316C"/>
    <w:rsid w:val="00DD705B"/>
    <w:rsid w:val="00DE2EB1"/>
    <w:rsid w:val="00DF0813"/>
    <w:rsid w:val="00DF6A17"/>
    <w:rsid w:val="00DF6E7B"/>
    <w:rsid w:val="00E02558"/>
    <w:rsid w:val="00E038F2"/>
    <w:rsid w:val="00E040D5"/>
    <w:rsid w:val="00E06CC6"/>
    <w:rsid w:val="00E07B55"/>
    <w:rsid w:val="00E11653"/>
    <w:rsid w:val="00E135B7"/>
    <w:rsid w:val="00E16CA3"/>
    <w:rsid w:val="00E222DE"/>
    <w:rsid w:val="00E253BD"/>
    <w:rsid w:val="00E36FF9"/>
    <w:rsid w:val="00E43F0F"/>
    <w:rsid w:val="00E508EB"/>
    <w:rsid w:val="00E523B2"/>
    <w:rsid w:val="00E56138"/>
    <w:rsid w:val="00E575DA"/>
    <w:rsid w:val="00E6554C"/>
    <w:rsid w:val="00E712E0"/>
    <w:rsid w:val="00E74F5C"/>
    <w:rsid w:val="00E75F2D"/>
    <w:rsid w:val="00E81824"/>
    <w:rsid w:val="00E873EE"/>
    <w:rsid w:val="00E935E7"/>
    <w:rsid w:val="00EB0CE2"/>
    <w:rsid w:val="00EB3E44"/>
    <w:rsid w:val="00EC4717"/>
    <w:rsid w:val="00ED7673"/>
    <w:rsid w:val="00EE0133"/>
    <w:rsid w:val="00EE4A5B"/>
    <w:rsid w:val="00EE55A1"/>
    <w:rsid w:val="00EE6F03"/>
    <w:rsid w:val="00EF2E92"/>
    <w:rsid w:val="00EF59A0"/>
    <w:rsid w:val="00F04A2C"/>
    <w:rsid w:val="00F04E99"/>
    <w:rsid w:val="00F06C6F"/>
    <w:rsid w:val="00F1009D"/>
    <w:rsid w:val="00F1321A"/>
    <w:rsid w:val="00F13B28"/>
    <w:rsid w:val="00F17978"/>
    <w:rsid w:val="00F21021"/>
    <w:rsid w:val="00F23358"/>
    <w:rsid w:val="00F24424"/>
    <w:rsid w:val="00F24571"/>
    <w:rsid w:val="00F24A66"/>
    <w:rsid w:val="00F26E98"/>
    <w:rsid w:val="00F31931"/>
    <w:rsid w:val="00F34127"/>
    <w:rsid w:val="00F358EC"/>
    <w:rsid w:val="00F3643C"/>
    <w:rsid w:val="00F40045"/>
    <w:rsid w:val="00F441F8"/>
    <w:rsid w:val="00F45840"/>
    <w:rsid w:val="00F500FC"/>
    <w:rsid w:val="00F56198"/>
    <w:rsid w:val="00F606DD"/>
    <w:rsid w:val="00F61D2A"/>
    <w:rsid w:val="00F620F0"/>
    <w:rsid w:val="00F70F98"/>
    <w:rsid w:val="00F74300"/>
    <w:rsid w:val="00F776F5"/>
    <w:rsid w:val="00F83736"/>
    <w:rsid w:val="00F86DB5"/>
    <w:rsid w:val="00F91A85"/>
    <w:rsid w:val="00F92E76"/>
    <w:rsid w:val="00F9516A"/>
    <w:rsid w:val="00F97691"/>
    <w:rsid w:val="00FA1589"/>
    <w:rsid w:val="00FA204E"/>
    <w:rsid w:val="00FA2EA2"/>
    <w:rsid w:val="00FA604B"/>
    <w:rsid w:val="00FA7007"/>
    <w:rsid w:val="00FB018A"/>
    <w:rsid w:val="00FB094B"/>
    <w:rsid w:val="00FB20AF"/>
    <w:rsid w:val="00FB6385"/>
    <w:rsid w:val="00FC113E"/>
    <w:rsid w:val="00FC178E"/>
    <w:rsid w:val="00FC2620"/>
    <w:rsid w:val="00FC3B2C"/>
    <w:rsid w:val="00FC4138"/>
    <w:rsid w:val="00FC416D"/>
    <w:rsid w:val="00FD0A6C"/>
    <w:rsid w:val="00FD0D21"/>
    <w:rsid w:val="00FD62CB"/>
    <w:rsid w:val="00FE26C4"/>
    <w:rsid w:val="00FE64DF"/>
    <w:rsid w:val="00FF07B4"/>
    <w:rsid w:val="00FF21B3"/>
    <w:rsid w:val="00FF3A47"/>
    <w:rsid w:val="00FF43A4"/>
    <w:rsid w:val="00FF4CC1"/>
    <w:rsid w:val="00FF4D63"/>
    <w:rsid w:val="00FF54E8"/>
    <w:rsid w:val="00FF5DCE"/>
    <w:rsid w:val="01A964E4"/>
    <w:rsid w:val="33F90EFE"/>
    <w:rsid w:val="3EA9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link w:val="16"/>
    <w:qFormat/>
    <w:uiPriority w:val="99"/>
    <w:pPr>
      <w:keepNext/>
      <w:keepLines/>
      <w:spacing w:line="412" w:lineRule="auto"/>
      <w:outlineLvl w:val="2"/>
    </w:pPr>
    <w:rPr>
      <w:b/>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semiHidden/>
    <w:unhideWhenUsed/>
    <w:qFormat/>
    <w:uiPriority w:val="99"/>
    <w:pPr>
      <w:ind w:firstLine="420" w:firstLineChars="200"/>
    </w:pPr>
    <w:rPr>
      <w:rFonts w:ascii="Calibri" w:hAnsi="Calibri" w:eastAsia="宋体" w:cs="仿宋_GB2312"/>
      <w:sz w:val="21"/>
      <w:szCs w:val="21"/>
    </w:rPr>
  </w:style>
  <w:style w:type="paragraph" w:styleId="4">
    <w:name w:val="Body Text"/>
    <w:basedOn w:val="1"/>
    <w:link w:val="22"/>
    <w:unhideWhenUsed/>
    <w:qFormat/>
    <w:uiPriority w:val="99"/>
    <w:rPr>
      <w:rFonts w:ascii="仿宋_GB2312" w:hAnsi="宋体" w:cs="宋体"/>
    </w:rPr>
  </w:style>
  <w:style w:type="paragraph" w:styleId="5">
    <w:name w:val="Body Text Indent"/>
    <w:basedOn w:val="1"/>
    <w:link w:val="26"/>
    <w:semiHidden/>
    <w:unhideWhenUsed/>
    <w:qFormat/>
    <w:uiPriority w:val="99"/>
    <w:pPr>
      <w:spacing w:after="120"/>
      <w:ind w:left="420" w:leftChars="200"/>
    </w:pPr>
  </w:style>
  <w:style w:type="paragraph" w:styleId="6">
    <w:name w:val="Date"/>
    <w:basedOn w:val="1"/>
    <w:next w:val="1"/>
    <w:link w:val="25"/>
    <w:semiHidden/>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8"/>
    <w:unhideWhenUsed/>
    <w:qFormat/>
    <w:uiPriority w:val="0"/>
    <w:pPr>
      <w:tabs>
        <w:tab w:val="center" w:pos="4153"/>
        <w:tab w:val="right" w:pos="8306"/>
      </w:tabs>
      <w:snapToGrid w:val="0"/>
      <w:jc w:val="left"/>
    </w:pPr>
    <w:rPr>
      <w:sz w:val="18"/>
      <w:szCs w:val="18"/>
    </w:rPr>
  </w:style>
  <w:style w:type="paragraph" w:styleId="9">
    <w:name w:val="header"/>
    <w:basedOn w:val="1"/>
    <w:link w:val="17"/>
    <w:semiHidden/>
    <w:unhideWhenUsed/>
    <w:qFormat/>
    <w:uiPriority w:val="99"/>
    <w:pPr>
      <w:tabs>
        <w:tab w:val="center" w:pos="4153"/>
        <w:tab w:val="right" w:pos="8306"/>
      </w:tabs>
      <w:snapToGrid w:val="0"/>
      <w:jc w:val="center"/>
    </w:pPr>
    <w:rPr>
      <w:sz w:val="18"/>
      <w:szCs w:val="18"/>
    </w:rPr>
  </w:style>
  <w:style w:type="paragraph" w:styleId="10">
    <w:name w:val="HTML Preformatted"/>
    <w:basedOn w:val="1"/>
    <w:link w:val="23"/>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宋体" w:hAnsi="宋体" w:eastAsia="宋体"/>
      <w:kern w:val="0"/>
      <w:sz w:val="24"/>
      <w:szCs w:val="24"/>
    </w:rPr>
  </w:style>
  <w:style w:type="paragraph" w:styleId="11">
    <w:name w:val="Normal (Web)"/>
    <w:basedOn w:val="1"/>
    <w:qFormat/>
    <w:uiPriority w:val="99"/>
    <w:pPr>
      <w:spacing w:before="100" w:beforeAutospacing="1" w:after="100" w:afterAutospacing="1"/>
      <w:jc w:val="left"/>
    </w:pPr>
    <w:rPr>
      <w:rFonts w:ascii="Calibri" w:hAnsi="Calibri" w:eastAsia="宋体"/>
      <w:kern w:val="0"/>
      <w:sz w:val="24"/>
      <w:szCs w:val="24"/>
    </w:rPr>
  </w:style>
  <w:style w:type="paragraph" w:styleId="12">
    <w:name w:val="Body Text First Indent 2"/>
    <w:basedOn w:val="5"/>
    <w:link w:val="27"/>
    <w:semiHidden/>
    <w:unhideWhenUsed/>
    <w:qFormat/>
    <w:uiPriority w:val="99"/>
    <w:pPr>
      <w:ind w:firstLine="420" w:firstLineChars="200"/>
    </w:pPr>
  </w:style>
  <w:style w:type="character" w:styleId="15">
    <w:name w:val="Hyperlink"/>
    <w:basedOn w:val="14"/>
    <w:semiHidden/>
    <w:unhideWhenUsed/>
    <w:qFormat/>
    <w:uiPriority w:val="99"/>
    <w:rPr>
      <w:color w:val="0000FF"/>
      <w:u w:val="single"/>
    </w:rPr>
  </w:style>
  <w:style w:type="character" w:customStyle="1" w:styleId="16">
    <w:name w:val="标题 3 Char"/>
    <w:basedOn w:val="14"/>
    <w:link w:val="2"/>
    <w:qFormat/>
    <w:uiPriority w:val="99"/>
    <w:rPr>
      <w:rFonts w:ascii="Times New Roman" w:hAnsi="Times New Roman" w:eastAsia="仿宋_GB2312" w:cs="Times New Roman"/>
      <w:b/>
      <w:sz w:val="32"/>
      <w:szCs w:val="32"/>
    </w:rPr>
  </w:style>
  <w:style w:type="character" w:customStyle="1" w:styleId="17">
    <w:name w:val="页眉 Char"/>
    <w:basedOn w:val="14"/>
    <w:link w:val="9"/>
    <w:semiHidden/>
    <w:qFormat/>
    <w:uiPriority w:val="99"/>
    <w:rPr>
      <w:rFonts w:ascii="Times New Roman" w:hAnsi="Times New Roman" w:eastAsia="仿宋_GB2312" w:cs="Times New Roman"/>
      <w:sz w:val="18"/>
      <w:szCs w:val="18"/>
    </w:rPr>
  </w:style>
  <w:style w:type="character" w:customStyle="1" w:styleId="18">
    <w:name w:val="页脚 Char"/>
    <w:basedOn w:val="14"/>
    <w:link w:val="8"/>
    <w:qFormat/>
    <w:uiPriority w:val="0"/>
    <w:rPr>
      <w:rFonts w:ascii="Times New Roman" w:hAnsi="Times New Roman" w:eastAsia="仿宋_GB2312" w:cs="Times New Roman"/>
      <w:sz w:val="18"/>
      <w:szCs w:val="18"/>
    </w:rPr>
  </w:style>
  <w:style w:type="character" w:customStyle="1" w:styleId="19">
    <w:name w:val="UserStyle_2"/>
    <w:qFormat/>
    <w:uiPriority w:val="0"/>
    <w:rPr>
      <w:rFonts w:ascii="Calibri" w:hAnsi="Calibri" w:eastAsia="宋体" w:cs="Times New Roman"/>
    </w:rPr>
  </w:style>
  <w:style w:type="character" w:customStyle="1" w:styleId="20">
    <w:name w:val="NormalCharacter"/>
    <w:qFormat/>
    <w:uiPriority w:val="0"/>
    <w:rPr>
      <w:rFonts w:ascii="Calibri" w:hAnsi="Calibri" w:eastAsia="宋体" w:cs="Times New Roman"/>
    </w:rPr>
  </w:style>
  <w:style w:type="paragraph" w:customStyle="1" w:styleId="21">
    <w:name w:val="UserStyle_0"/>
    <w:qFormat/>
    <w:uiPriority w:val="0"/>
    <w:pPr>
      <w:textAlignment w:val="baseline"/>
    </w:pPr>
    <w:rPr>
      <w:rFonts w:ascii="宋体" w:hAnsi="Calibri" w:eastAsia="宋体" w:cs="Times New Roman"/>
      <w:color w:val="000000"/>
      <w:kern w:val="0"/>
      <w:sz w:val="24"/>
      <w:szCs w:val="24"/>
      <w:lang w:val="en-US" w:eastAsia="zh-CN" w:bidi="ar-SA"/>
    </w:rPr>
  </w:style>
  <w:style w:type="character" w:customStyle="1" w:styleId="22">
    <w:name w:val="正文文本 Char"/>
    <w:basedOn w:val="14"/>
    <w:link w:val="4"/>
    <w:qFormat/>
    <w:uiPriority w:val="99"/>
    <w:rPr>
      <w:rFonts w:ascii="仿宋_GB2312" w:hAnsi="宋体" w:eastAsia="仿宋_GB2312" w:cs="宋体"/>
      <w:sz w:val="32"/>
      <w:szCs w:val="32"/>
    </w:rPr>
  </w:style>
  <w:style w:type="character" w:customStyle="1" w:styleId="23">
    <w:name w:val="HTML 预设格式 Char"/>
    <w:basedOn w:val="14"/>
    <w:link w:val="10"/>
    <w:qFormat/>
    <w:uiPriority w:val="99"/>
    <w:rPr>
      <w:rFonts w:ascii="宋体" w:hAnsi="宋体" w:eastAsia="宋体" w:cs="Times New Roman"/>
      <w:kern w:val="0"/>
      <w:sz w:val="24"/>
      <w:szCs w:val="24"/>
    </w:rPr>
  </w:style>
  <w:style w:type="character" w:customStyle="1" w:styleId="24">
    <w:name w:val="批注框文本 Char"/>
    <w:basedOn w:val="14"/>
    <w:link w:val="7"/>
    <w:semiHidden/>
    <w:qFormat/>
    <w:uiPriority w:val="99"/>
    <w:rPr>
      <w:rFonts w:ascii="Times New Roman" w:hAnsi="Times New Roman" w:eastAsia="仿宋_GB2312" w:cs="Times New Roman"/>
      <w:sz w:val="18"/>
      <w:szCs w:val="18"/>
    </w:rPr>
  </w:style>
  <w:style w:type="character" w:customStyle="1" w:styleId="25">
    <w:name w:val="日期 Char"/>
    <w:basedOn w:val="14"/>
    <w:link w:val="6"/>
    <w:semiHidden/>
    <w:qFormat/>
    <w:uiPriority w:val="99"/>
    <w:rPr>
      <w:rFonts w:ascii="Times New Roman" w:hAnsi="Times New Roman" w:eastAsia="仿宋_GB2312" w:cs="Times New Roman"/>
      <w:sz w:val="32"/>
      <w:szCs w:val="32"/>
    </w:rPr>
  </w:style>
  <w:style w:type="character" w:customStyle="1" w:styleId="26">
    <w:name w:val="正文文本缩进 Char"/>
    <w:basedOn w:val="14"/>
    <w:link w:val="5"/>
    <w:semiHidden/>
    <w:qFormat/>
    <w:uiPriority w:val="99"/>
    <w:rPr>
      <w:rFonts w:ascii="Times New Roman" w:hAnsi="Times New Roman" w:eastAsia="仿宋_GB2312" w:cs="Times New Roman"/>
      <w:sz w:val="32"/>
      <w:szCs w:val="32"/>
    </w:rPr>
  </w:style>
  <w:style w:type="character" w:customStyle="1" w:styleId="27">
    <w:name w:val="正文首行缩进 2 Char"/>
    <w:basedOn w:val="26"/>
    <w:link w:val="1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8A55B6-2C0F-4657-A882-318952157DFD}">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6</Pages>
  <Words>343</Words>
  <Characters>1956</Characters>
  <Lines>16</Lines>
  <Paragraphs>4</Paragraphs>
  <TotalTime>2</TotalTime>
  <ScaleCrop>false</ScaleCrop>
  <LinksUpToDate>false</LinksUpToDate>
  <CharactersWithSpaces>2295</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2023-08-18T06:51:00Z</dcterms:created>
  <dc:creator>麦潮玉</dc:creator>
  <cp:lastModifiedBy>林波</cp:lastModifiedBy>
  <cp:lastPrinted>2023-08-18T07:19:00Z</cp:lastPrinted>
  <dcterms:modified xsi:type="dcterms:W3CDTF">2023-08-18T08:15:51Z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59B5F68B9FCE4B53B09F450678AC4A1A_12</vt:lpwstr>
  </property>
</Properties>
</file>